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A4985" w14:textId="057D014B" w:rsidR="00C36423" w:rsidRDefault="00C36423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Tehnički opis</w:t>
      </w:r>
    </w:p>
    <w:p w14:paraId="56BCB6A1" w14:textId="77777777" w:rsidR="00C36423" w:rsidRDefault="00C36423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</w:p>
    <w:p w14:paraId="18E8903E" w14:textId="39A9FA0B" w:rsidR="00C54313" w:rsidRDefault="00AF6E32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 w:rsidRPr="00AF6E32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Investitor: Specijalna bolnica za ortopediju i rehabilitaciju “Martin Horvat” Rovinj-Rovigno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</w:t>
      </w:r>
      <w:r w:rsidRPr="00AF6E32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Luigi Monti 2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</w:t>
      </w:r>
      <w:r w:rsidRPr="00AF6E32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52210 Rovinj, Hrvatska</w:t>
      </w:r>
    </w:p>
    <w:p w14:paraId="5331944B" w14:textId="548CD3E6" w:rsidR="00AF6E32" w:rsidRDefault="00AF6E32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 w:rsidRPr="00AF6E32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Opis radova: </w:t>
      </w:r>
      <w:bookmarkStart w:id="0" w:name="_Hlk200182113"/>
      <w:r w:rsidRPr="00AF6E32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Hitn</w:t>
      </w:r>
      <w:r w:rsidR="006814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i popravak</w:t>
      </w:r>
      <w:r w:rsidRPr="00AF6E32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krovišta građevine -</w:t>
      </w:r>
      <w:bookmarkEnd w:id="0"/>
      <w:r w:rsidR="00C36423" w:rsidRPr="00C36423">
        <w:t xml:space="preserve"> </w:t>
      </w:r>
      <w:r w:rsidR="00C36423" w:rsidRPr="00C36423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sanacija krova objekta (spremišta) za privremeno odlaganje medicinske opreme, ortopedskih pomagala i pomagala za kretanje</w:t>
      </w:r>
      <w:r w:rsid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</w:t>
      </w:r>
      <w:proofErr w:type="spellStart"/>
      <w:r w:rsidR="00BF619F" w:rsidRP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zgr.č</w:t>
      </w:r>
      <w:proofErr w:type="spellEnd"/>
      <w:r w:rsidR="00BF619F" w:rsidRP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. 3153, k.o. Rovinj, unutar kruga Specijalne bolnice za ortopediju i rehabilitaciju “Martin Horvat” Rovinj-Rovigno</w:t>
      </w:r>
    </w:p>
    <w:p w14:paraId="59E4E588" w14:textId="48029660" w:rsidR="00930969" w:rsidRPr="00F9611C" w:rsidRDefault="00A70355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Radi dotrajal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og krovnog pokrova izvedenog od valovitih azbest cementnih ploča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te </w:t>
      </w:r>
      <w:r w:rsidR="00930969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sveukupne 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dotrajalosti sastavnih elemenata krovišta</w:t>
      </w:r>
      <w:r w:rsidR="00930969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dolazi do značajnog 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prodora oborina</w:t>
      </w:r>
      <w:r w:rsidR="00930969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kroz površine krova i zidova iznad površine krova.</w:t>
      </w:r>
    </w:p>
    <w:p w14:paraId="50B6D4DF" w14:textId="5142AC59" w:rsidR="00930969" w:rsidRPr="00F9611C" w:rsidRDefault="00930969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S ciljem sprječavanja daljnjeg propadanja elemenata konstrukcije, planira se hitni popravak cijele površine krova.</w:t>
      </w:r>
    </w:p>
    <w:p w14:paraId="3507F10C" w14:textId="171B9420" w:rsidR="00E2705E" w:rsidRPr="00F9611C" w:rsidRDefault="00930969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Uklanjaju se postojeći slojevi krova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te krovna limarija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vrši se pregled stanja nosive drvene konstrukcije krova te daščanog </w:t>
      </w:r>
      <w:proofErr w:type="spellStart"/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opšava</w:t>
      </w:r>
      <w:proofErr w:type="spellEnd"/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, po potrebi se isti saniraju, 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te 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se 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izvode novi slojevi 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kosog krova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</w:t>
      </w:r>
      <w:r w:rsidR="00E2705E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izvodi s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e </w:t>
      </w:r>
      <w:r w:rsidR="00F9611C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nova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</w:t>
      </w:r>
      <w:r w:rsidR="00E2705E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krovna </w:t>
      </w:r>
      <w:r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limarija, </w:t>
      </w:r>
      <w:r w:rsidR="00E2705E" w:rsidRPr="00F9611C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sve prema opisu u troškovničkim stavkama. </w:t>
      </w:r>
    </w:p>
    <w:p w14:paraId="17CF2D64" w14:textId="201A1600" w:rsidR="00930969" w:rsidRDefault="00E2705E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Obračun izvedenih radova će se vršiti prema stvarno izvedenim radovima i količinama, putem građevinske knjige, koju ovjerava nadzorni inženjer kojeg imenuje investitor.</w:t>
      </w:r>
    </w:p>
    <w:p w14:paraId="7EF7A7B0" w14:textId="6864FBED" w:rsidR="00A70355" w:rsidRDefault="00930969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Radovi se izvode sukladno P</w:t>
      </w:r>
      <w:r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ravilnik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u</w:t>
      </w:r>
      <w:r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 o jednostavnim i drugim građevinama i radovima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</w:t>
      </w:r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NN </w:t>
      </w:r>
      <w:hyperlink r:id="rId4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112/17</w:t>
        </w:r>
      </w:hyperlink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 </w:t>
      </w:r>
      <w:hyperlink r:id="rId5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34/18</w:t>
        </w:r>
      </w:hyperlink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 </w:t>
      </w:r>
      <w:hyperlink r:id="rId6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36/19</w:t>
        </w:r>
      </w:hyperlink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 </w:t>
      </w:r>
      <w:hyperlink r:id="rId7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98/19</w:t>
        </w:r>
      </w:hyperlink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 </w:t>
      </w:r>
      <w:hyperlink r:id="rId8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31/20</w:t>
        </w:r>
      </w:hyperlink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 </w:t>
      </w:r>
      <w:hyperlink r:id="rId9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74/22</w:t>
        </w:r>
      </w:hyperlink>
      <w:r w:rsidR="00A70355" w:rsidRPr="00A70355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 </w:t>
      </w:r>
      <w:hyperlink r:id="rId10" w:history="1">
        <w:r w:rsidR="00A70355" w:rsidRPr="00A70355">
          <w:rPr>
            <w:rFonts w:ascii="Arial" w:eastAsia="Times New Roman" w:hAnsi="Arial" w:cs="Arial"/>
            <w:b/>
            <w:bCs/>
            <w:kern w:val="0"/>
            <w:sz w:val="20"/>
            <w:szCs w:val="20"/>
            <w:lang w:eastAsia="hr-HR"/>
            <w14:ligatures w14:val="none"/>
          </w:rPr>
          <w:t>155/23</w:t>
        </w:r>
      </w:hyperlink>
      <w:r w:rsidR="00E2705E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.</w:t>
      </w:r>
    </w:p>
    <w:p w14:paraId="065F8515" w14:textId="4D06D203" w:rsidR="00032E45" w:rsidRDefault="00032E45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S obzirom da se radi o građevini javne namjene, inte</w:t>
      </w:r>
      <w:r w:rsid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n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zivnog korištenja, radov</w:t>
      </w:r>
      <w:r w:rsid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e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 je potrebno izvesti u sušno doba godine, u što kraćem ukupnom vremenskom roku izvođenja</w:t>
      </w:r>
      <w:r w:rsidR="00525FDA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, sukladno dokumentaciji o nabavi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. </w:t>
      </w:r>
    </w:p>
    <w:p w14:paraId="5712FA46" w14:textId="6535C718" w:rsidR="00032E45" w:rsidRPr="00A70355" w:rsidRDefault="00032E45" w:rsidP="00C36423">
      <w:pPr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U cijelom periodu izvođenja radova, nužno je omogućiti punu funkcionalnost </w:t>
      </w:r>
      <w:r w:rsid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garaže i s</w:t>
      </w:r>
      <w:r w:rsidR="00DB6DC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p</w:t>
      </w:r>
      <w:r w:rsidR="00BF619F"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>remišta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hr-HR"/>
          <w14:ligatures w14:val="none"/>
        </w:rPr>
        <w:t xml:space="preserve">. </w:t>
      </w:r>
    </w:p>
    <w:p w14:paraId="3FB811FE" w14:textId="77777777" w:rsidR="00A70355" w:rsidRDefault="00A70355"/>
    <w:sectPr w:rsidR="00A703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52"/>
    <w:rsid w:val="00032E45"/>
    <w:rsid w:val="00081777"/>
    <w:rsid w:val="0018276D"/>
    <w:rsid w:val="00525FDA"/>
    <w:rsid w:val="005556E5"/>
    <w:rsid w:val="0068141C"/>
    <w:rsid w:val="007734B3"/>
    <w:rsid w:val="008454CF"/>
    <w:rsid w:val="00930969"/>
    <w:rsid w:val="009C7B94"/>
    <w:rsid w:val="00A70355"/>
    <w:rsid w:val="00A90C31"/>
    <w:rsid w:val="00AF6E32"/>
    <w:rsid w:val="00B807CA"/>
    <w:rsid w:val="00BC7BC1"/>
    <w:rsid w:val="00BF619F"/>
    <w:rsid w:val="00C36423"/>
    <w:rsid w:val="00C54313"/>
    <w:rsid w:val="00CC11BF"/>
    <w:rsid w:val="00DA6DB5"/>
    <w:rsid w:val="00DB6DCF"/>
    <w:rsid w:val="00E2705E"/>
    <w:rsid w:val="00F16652"/>
    <w:rsid w:val="00F9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B7D6C"/>
  <w15:chartTrackingRefBased/>
  <w15:docId w15:val="{C8B0414B-7C9F-4538-9805-D52562EE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166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166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166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166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166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166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166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166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166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166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16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166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16652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16652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1665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1665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1665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1665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166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166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166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166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166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1665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1665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16652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166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16652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16652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A70355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70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5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.hr/cms.htm?id=3930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zakon.hr/cms.htm?id=4092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akon.hr/cms.htm?id=39303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zakon.hr/cms.htm?id=27727" TargetMode="External"/><Relationship Id="rId10" Type="http://schemas.openxmlformats.org/officeDocument/2006/relationships/hyperlink" Target="https://www.zakon.hr/cms.htm?id=59131" TargetMode="External"/><Relationship Id="rId4" Type="http://schemas.openxmlformats.org/officeDocument/2006/relationships/hyperlink" Target="https://www.zakon.hr/cms.htm?id=25713" TargetMode="External"/><Relationship Id="rId9" Type="http://schemas.openxmlformats.org/officeDocument/2006/relationships/hyperlink" Target="https://www.zakon.hr/cms.htm?id=52798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D</dc:creator>
  <cp:keywords/>
  <dc:description/>
  <cp:lastModifiedBy>Nabava Bolnica Rovinj</cp:lastModifiedBy>
  <cp:revision>12</cp:revision>
  <cp:lastPrinted>2025-06-07T07:52:00Z</cp:lastPrinted>
  <dcterms:created xsi:type="dcterms:W3CDTF">2025-06-07T07:17:00Z</dcterms:created>
  <dcterms:modified xsi:type="dcterms:W3CDTF">2026-05-05T13:05:00Z</dcterms:modified>
</cp:coreProperties>
</file>